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B764" w14:textId="77777777" w:rsidR="007970B7" w:rsidRPr="00F77F5B" w:rsidRDefault="007970B7" w:rsidP="007970B7">
      <w:pPr>
        <w:jc w:val="center"/>
        <w:rPr>
          <w:rFonts w:ascii="華康中黑體(P)" w:eastAsia="華康中黑體(P)"/>
          <w:b/>
          <w:sz w:val="28"/>
        </w:rPr>
      </w:pPr>
      <w:r w:rsidRPr="00F77F5B">
        <w:rPr>
          <w:rFonts w:ascii="華康中黑體(P)" w:eastAsia="華康中黑體(P)" w:hint="eastAsia"/>
          <w:b/>
          <w:sz w:val="28"/>
        </w:rPr>
        <w:t>臺灣大學新聞研究所 第25屆</w:t>
      </w:r>
      <w:r w:rsidRPr="00F77F5B">
        <w:rPr>
          <w:rFonts w:ascii="華康中黑體(P)" w:eastAsia="華康中黑體(P)" w:hint="eastAsia"/>
        </w:rPr>
        <w:t>(104學年度入學)</w:t>
      </w:r>
      <w:r w:rsidRPr="00F77F5B">
        <w:rPr>
          <w:rFonts w:ascii="華康中黑體(P)" w:eastAsia="華康中黑體(P)" w:hint="eastAsia"/>
          <w:b/>
          <w:sz w:val="28"/>
        </w:rPr>
        <w:t xml:space="preserve"> 碩士論文題目、指導教授一覽</w:t>
      </w:r>
    </w:p>
    <w:p w14:paraId="724866E5" w14:textId="77777777" w:rsidR="007970B7" w:rsidRPr="00F77F5B" w:rsidRDefault="007970B7" w:rsidP="007970B7">
      <w:pPr>
        <w:jc w:val="center"/>
        <w:rPr>
          <w:rFonts w:ascii="華康中黑體(P)" w:eastAsia="華康中黑體(P)"/>
        </w:rPr>
      </w:pPr>
    </w:p>
    <w:tbl>
      <w:tblPr>
        <w:tblW w:w="13978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9"/>
        <w:gridCol w:w="1559"/>
        <w:gridCol w:w="8696"/>
        <w:gridCol w:w="2034"/>
      </w:tblGrid>
      <w:tr w:rsidR="007970B7" w:rsidRPr="00F77F5B" w14:paraId="69E9A040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outset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5EA04ADD" w14:textId="77777777" w:rsidR="007970B7" w:rsidRPr="00F77F5B" w:rsidRDefault="007970B7" w:rsidP="00325137">
            <w:pPr>
              <w:pStyle w:val="a7"/>
              <w:rPr>
                <w:rFonts w:ascii="華康中黑體(P)" w:eastAsia="華康中黑體(P)"/>
                <w:b/>
              </w:rPr>
            </w:pPr>
            <w:r w:rsidRPr="00F77F5B">
              <w:rPr>
                <w:rFonts w:ascii="華康中黑體(P)" w:eastAsia="華康中黑體(P)" w:hint="eastAsia"/>
                <w:b/>
              </w:rPr>
              <w:t>組別</w:t>
            </w:r>
          </w:p>
        </w:tc>
        <w:tc>
          <w:tcPr>
            <w:tcW w:w="1529" w:type="dxa"/>
            <w:tcBorders>
              <w:top w:val="outset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664DAE0" w14:textId="77777777" w:rsidR="007970B7" w:rsidRPr="00F77F5B" w:rsidRDefault="007970B7" w:rsidP="00325137">
            <w:pPr>
              <w:pStyle w:val="a7"/>
              <w:rPr>
                <w:rFonts w:ascii="華康中黑體(P)" w:eastAsia="華康中黑體(P)" w:hAnsi="Arial Unicode MS" w:cs="Arial Unicode MS"/>
                <w:b/>
                <w:color w:val="000000"/>
              </w:rPr>
            </w:pPr>
            <w:r w:rsidRPr="00F77F5B">
              <w:rPr>
                <w:rFonts w:ascii="華康中黑體(P)" w:eastAsia="華康中黑體(P)" w:hint="eastAsia"/>
                <w:b/>
              </w:rPr>
              <w:t>研究生</w:t>
            </w:r>
          </w:p>
        </w:tc>
        <w:tc>
          <w:tcPr>
            <w:tcW w:w="8666" w:type="dxa"/>
            <w:tcBorders>
              <w:top w:val="outset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62D8E01" w14:textId="77777777" w:rsidR="007970B7" w:rsidRPr="00F77F5B" w:rsidRDefault="007970B7" w:rsidP="00325137">
            <w:pPr>
              <w:jc w:val="center"/>
              <w:rPr>
                <w:rFonts w:ascii="華康中黑體(P)" w:eastAsia="華康中黑體(P)" w:hAnsi="Arial Unicode MS" w:cs="Arial Unicode MS"/>
                <w:b/>
                <w:bCs/>
                <w:color w:val="000000"/>
              </w:rPr>
            </w:pPr>
            <w:r w:rsidRPr="00F77F5B">
              <w:rPr>
                <w:rFonts w:ascii="華康中黑體(P)" w:eastAsia="華康中黑體(P)" w:hint="eastAsia"/>
                <w:b/>
                <w:bCs/>
              </w:rPr>
              <w:t>論文題目</w:t>
            </w:r>
          </w:p>
        </w:tc>
        <w:tc>
          <w:tcPr>
            <w:tcW w:w="1989" w:type="dxa"/>
            <w:tcBorders>
              <w:top w:val="outset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CAD92E8" w14:textId="77777777" w:rsidR="007970B7" w:rsidRPr="00F77F5B" w:rsidRDefault="007970B7" w:rsidP="00325137">
            <w:pPr>
              <w:pStyle w:val="a7"/>
              <w:rPr>
                <w:rFonts w:ascii="華康中黑體(P)" w:eastAsia="華康中黑體(P)"/>
                <w:b/>
              </w:rPr>
            </w:pPr>
            <w:r w:rsidRPr="00F77F5B">
              <w:rPr>
                <w:rFonts w:ascii="華康中黑體(P)" w:eastAsia="華康中黑體(P)" w:hint="eastAsia"/>
                <w:b/>
              </w:rPr>
              <w:t>指導教授</w:t>
            </w:r>
          </w:p>
        </w:tc>
      </w:tr>
      <w:tr w:rsidR="00E76643" w:rsidRPr="00F77F5B" w14:paraId="7443EC86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AC83" w14:textId="2BE418C4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801B2" w14:textId="01A724CD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張孟琦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5D6EB" w14:textId="7A35389C" w:rsidR="00E76643" w:rsidRPr="0088756A" w:rsidRDefault="00E76643" w:rsidP="00E76643">
            <w:pPr>
              <w:rPr>
                <w:rFonts w:ascii="華康中黑體(P)" w:eastAsia="華康中黑體(P)" w:hAnsi="新細明體"/>
                <w:color w:val="000000"/>
              </w:rPr>
            </w:pPr>
            <w:r w:rsidRPr="0088756A">
              <w:rPr>
                <w:rFonts w:ascii="華康中黑體(P)" w:eastAsia="華康中黑體(P)" w:hAnsi="華康中黑體(P)-UN" w:cs="華康中黑體(P)-UN" w:hint="eastAsia"/>
              </w:rPr>
              <w:t>最後一</w:t>
            </w:r>
            <w:proofErr w:type="gramStart"/>
            <w:r w:rsidRPr="0088756A">
              <w:rPr>
                <w:rFonts w:ascii="華康中黑體(P)" w:eastAsia="華康中黑體(P)" w:hAnsi="華康中黑體(P)-UN" w:cs="華康中黑體(P)-UN" w:hint="eastAsia"/>
              </w:rPr>
              <w:t>哩路</w:t>
            </w:r>
            <w:proofErr w:type="gramEnd"/>
            <w:r w:rsidRPr="0088756A">
              <w:rPr>
                <w:rFonts w:ascii="華康中黑體(P)" w:eastAsia="華康中黑體(P)" w:hAnsi="華康中黑體(P)-UN" w:cs="華康中黑體(P)-UN" w:hint="eastAsia"/>
              </w:rPr>
              <w:t>，你有不受苦的選擇</w:t>
            </w:r>
            <w:proofErr w:type="gramStart"/>
            <w:r w:rsidRPr="0088756A">
              <w:rPr>
                <w:rFonts w:ascii="華康中黑體(P)" w:eastAsia="華康中黑體(P)" w:hAnsi="華康中黑體(P)-UN" w:cs="華康中黑體(P)-UN" w:hint="eastAsia"/>
              </w:rPr>
              <w:t>—</w:t>
            </w:r>
            <w:proofErr w:type="gramEnd"/>
            <w:r w:rsidRPr="0088756A">
              <w:rPr>
                <w:rFonts w:ascii="華康中黑體(P)" w:eastAsia="華康中黑體(P)" w:hAnsi="華康中黑體(P)-UN" w:cs="華康中黑體(P)-UN" w:hint="eastAsia"/>
              </w:rPr>
              <w:t>安寧緩和醫療團隊照護身、心、靈的需求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2B343" w14:textId="63E9FB76" w:rsidR="00E76643" w:rsidRPr="009E73DD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9E73DD">
              <w:rPr>
                <w:rFonts w:ascii="華康中黑體(P)" w:eastAsia="華康中黑體(P)" w:hint="eastAsia"/>
              </w:rPr>
              <w:t xml:space="preserve">陳彥元 </w:t>
            </w:r>
            <w:proofErr w:type="gramStart"/>
            <w:r w:rsidRPr="009E73DD">
              <w:rPr>
                <w:rFonts w:ascii="華康中黑體(P)" w:eastAsia="華康中黑體(P)" w:hint="eastAsia"/>
              </w:rPr>
              <w:t>江才健</w:t>
            </w:r>
            <w:proofErr w:type="gramEnd"/>
          </w:p>
        </w:tc>
      </w:tr>
      <w:tr w:rsidR="00E76643" w:rsidRPr="00F77F5B" w14:paraId="6DAD94CB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D30D" w14:textId="74A7FE96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專業組(影像)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E9C05" w14:textId="58AABFD5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林承勳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46739" w14:textId="4C95CA6E" w:rsidR="00E76643" w:rsidRPr="00DB76B0" w:rsidRDefault="00E76643" w:rsidP="00E76643">
            <w:pPr>
              <w:rPr>
                <w:rFonts w:ascii="華康中黑體(P)" w:eastAsia="華康中黑體(P)" w:hAnsi="新細明體"/>
                <w:color w:val="000000"/>
              </w:rPr>
            </w:pPr>
            <w:r w:rsidRPr="00DB76B0">
              <w:rPr>
                <w:rFonts w:ascii="華康中黑體(P)" w:eastAsia="華康中黑體(P)" w:hint="eastAsia"/>
              </w:rPr>
              <w:t>都市新住民：</w:t>
            </w:r>
            <w:proofErr w:type="gramStart"/>
            <w:r w:rsidRPr="00DB76B0">
              <w:rPr>
                <w:rFonts w:ascii="華康中黑體(P)" w:eastAsia="華康中黑體(P)" w:hint="eastAsia"/>
              </w:rPr>
              <w:t>黑冠麻鷺、</w:t>
            </w:r>
            <w:proofErr w:type="gramEnd"/>
            <w:r w:rsidRPr="00DB76B0">
              <w:rPr>
                <w:rFonts w:ascii="華康中黑體(P)" w:eastAsia="華康中黑體(P)" w:hint="eastAsia"/>
              </w:rPr>
              <w:t>領角</w:t>
            </w:r>
            <w:proofErr w:type="gramStart"/>
            <w:r w:rsidRPr="00DB76B0">
              <w:rPr>
                <w:rFonts w:ascii="華康中黑體(P)" w:eastAsia="華康中黑體(P)" w:hint="eastAsia"/>
              </w:rPr>
              <w:t>鴞</w:t>
            </w:r>
            <w:proofErr w:type="gramEnd"/>
            <w:r w:rsidRPr="00DB76B0">
              <w:rPr>
                <w:rFonts w:ascii="華康中黑體(P)" w:eastAsia="華康中黑體(P)" w:hint="eastAsia"/>
              </w:rPr>
              <w:t>與他們的故事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8D5C4" w14:textId="3EE9B13B" w:rsidR="00E76643" w:rsidRPr="009E73DD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9E73DD">
              <w:rPr>
                <w:rFonts w:ascii="華康中黑體(P)" w:eastAsia="華康中黑體(P)" w:hint="eastAsia"/>
              </w:rPr>
              <w:t>劉</w:t>
            </w:r>
            <w:r w:rsidRPr="009E73DD">
              <w:rPr>
                <w:rFonts w:ascii="華康中黑體(P)" w:eastAsia="華康中黑體(P)" w:hAnsi="微軟正黑體" w:cs="微軟正黑體" w:hint="eastAsia"/>
              </w:rPr>
              <w:t>奇</w:t>
            </w:r>
            <w:r w:rsidRPr="009E73DD">
              <w:rPr>
                <w:rFonts w:ascii="華康中黑體(P)" w:eastAsia="華康中黑體(P)" w:hAnsi="華康中黑體(P)" w:cs="華康中黑體(P)" w:hint="eastAsia"/>
              </w:rPr>
              <w:t>璋</w:t>
            </w:r>
            <w:r w:rsidRPr="009E73DD">
              <w:rPr>
                <w:rFonts w:ascii="華康中黑體(P)" w:eastAsia="華康中黑體(P)" w:hint="eastAsia"/>
              </w:rPr>
              <w:t xml:space="preserve"> </w:t>
            </w:r>
            <w:proofErr w:type="gramStart"/>
            <w:r w:rsidRPr="009E73DD">
              <w:rPr>
                <w:rFonts w:ascii="華康中黑體(P)" w:eastAsia="華康中黑體(P)" w:hint="eastAsia"/>
              </w:rPr>
              <w:t>黃兆徽</w:t>
            </w:r>
            <w:proofErr w:type="gramEnd"/>
          </w:p>
        </w:tc>
      </w:tr>
      <w:tr w:rsidR="00E76643" w:rsidRPr="00F77F5B" w14:paraId="16B759BD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32B9" w14:textId="233739D5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0AA2B" w14:textId="0F21E963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王子欣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CE79F" w14:textId="4A648A61" w:rsidR="00E76643" w:rsidRPr="001E56CF" w:rsidRDefault="00E76643" w:rsidP="00E76643">
            <w:pPr>
              <w:rPr>
                <w:rFonts w:ascii="華康中黑體(P)" w:eastAsia="華康中黑體(P)"/>
              </w:rPr>
            </w:pPr>
            <w:r w:rsidRPr="001E56CF">
              <w:rPr>
                <w:rFonts w:ascii="華康中黑體(P)" w:eastAsia="華康中黑體(P)" w:hint="eastAsia"/>
              </w:rPr>
              <w:t>音樂的療</w:t>
            </w:r>
            <w:proofErr w:type="gramStart"/>
            <w:r w:rsidRPr="001E56CF">
              <w:rPr>
                <w:rFonts w:ascii="華康中黑體(P)" w:eastAsia="華康中黑體(P)" w:hint="eastAsia"/>
              </w:rPr>
              <w:t>癒</w:t>
            </w:r>
            <w:proofErr w:type="gramEnd"/>
            <w:r w:rsidRPr="001E56CF">
              <w:rPr>
                <w:rFonts w:ascii="華康中黑體(P)" w:eastAsia="華康中黑體(P)" w:hint="eastAsia"/>
              </w:rPr>
              <w:t>力量-臺灣音樂治療之專業發展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E9ADA" w14:textId="1F58CCFD" w:rsidR="00E76643" w:rsidRPr="009E73DD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9E73DD">
              <w:rPr>
                <w:rFonts w:ascii="華康中黑體(P)" w:eastAsia="華康中黑體(P)" w:hint="eastAsia"/>
              </w:rPr>
              <w:t>熊秉荃 劉力仁</w:t>
            </w:r>
          </w:p>
        </w:tc>
      </w:tr>
      <w:tr w:rsidR="00E76643" w:rsidRPr="00F77F5B" w14:paraId="3211C22B" w14:textId="77777777" w:rsidTr="005E1F5A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7883" w14:textId="627F35D6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E03B2" w14:textId="74B92F5C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楊雅棠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08FCB" w14:textId="5C58B1AA" w:rsidR="00E76643" w:rsidRPr="00F77F5B" w:rsidRDefault="00E76643" w:rsidP="00E76643">
            <w:pPr>
              <w:rPr>
                <w:rFonts w:ascii="華康中黑體(P)" w:eastAsia="華康中黑體(P)"/>
                <w:color w:val="000000"/>
              </w:rPr>
            </w:pPr>
            <w:r w:rsidRPr="001B7087">
              <w:rPr>
                <w:rFonts w:ascii="華康中黑體(P)" w:eastAsia="華康中黑體(P)" w:hint="eastAsia"/>
              </w:rPr>
              <w:t>公共外交視角下韓國英文新聞對其國家形象之建構-以阿里郎電視台《</w:t>
            </w:r>
            <w:proofErr w:type="spellStart"/>
            <w:r w:rsidRPr="001B7087">
              <w:rPr>
                <w:rFonts w:ascii="華康中黑體(P)" w:eastAsia="華康中黑體(P)" w:hint="eastAsia"/>
              </w:rPr>
              <w:t>NewsCenter</w:t>
            </w:r>
            <w:proofErr w:type="spellEnd"/>
            <w:r w:rsidRPr="001B7087">
              <w:rPr>
                <w:rFonts w:ascii="華康中黑體(P)" w:eastAsia="華康中黑體(P)" w:hint="eastAsia"/>
              </w:rPr>
              <w:t>》為例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92733" w14:textId="33C8DE38" w:rsidR="00E76643" w:rsidRPr="009E73DD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9E73DD">
              <w:rPr>
                <w:rFonts w:ascii="華康中黑體(P)" w:eastAsia="華康中黑體(P)" w:hint="eastAsia"/>
              </w:rPr>
              <w:t>林麗雲</w:t>
            </w:r>
          </w:p>
        </w:tc>
      </w:tr>
      <w:tr w:rsidR="00E76643" w:rsidRPr="00F77F5B" w14:paraId="48362AEE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C203" w14:textId="30596836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9D77C" w14:textId="1CE515E7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彭琬芸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CAD8D" w14:textId="0003B816" w:rsidR="00E76643" w:rsidRPr="00DB1C36" w:rsidRDefault="00E76643" w:rsidP="00E76643">
            <w:pPr>
              <w:rPr>
                <w:rFonts w:ascii="華康中黑體(P)" w:eastAsia="華康中黑體(P)" w:hAnsi="新細明體"/>
                <w:color w:val="000000"/>
              </w:rPr>
            </w:pPr>
            <w:r w:rsidRPr="00DB1C36">
              <w:rPr>
                <w:rFonts w:ascii="華康中黑體(P)" w:eastAsia="華康中黑體(P)" w:hint="eastAsia"/>
              </w:rPr>
              <w:t>#MeToo運動前後凱西艾佛列克得獎系列報導的論述分析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ADDA7" w14:textId="5AA59B97" w:rsidR="00E76643" w:rsidRPr="009E73DD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9E73DD">
              <w:rPr>
                <w:rFonts w:ascii="華康中黑體(P)" w:eastAsia="華康中黑體(P)" w:hint="eastAsia"/>
              </w:rPr>
              <w:t>張錦華</w:t>
            </w:r>
          </w:p>
        </w:tc>
      </w:tr>
      <w:tr w:rsidR="00E76643" w:rsidRPr="00F77F5B" w14:paraId="15EED195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CF71" w14:textId="54553CEA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7F9DE" w14:textId="04B6C466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黃</w:t>
            </w:r>
            <w:proofErr w:type="gramStart"/>
            <w:r w:rsidRPr="002D70FE">
              <w:rPr>
                <w:rFonts w:ascii="華康中黑體(P)" w:eastAsia="華康中黑體(P)" w:hint="eastAsia"/>
                <w:color w:val="000000"/>
              </w:rPr>
              <w:t>硯琳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  <w:proofErr w:type="gramEnd"/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98EFF" w14:textId="7A0FE144" w:rsidR="00E76643" w:rsidRPr="00F77F5B" w:rsidRDefault="00E76643" w:rsidP="00E76643">
            <w:pPr>
              <w:rPr>
                <w:rFonts w:ascii="華康中黑體(P)" w:eastAsia="華康中黑體(P)" w:hAnsi="新細明體"/>
                <w:color w:val="000000"/>
              </w:rPr>
            </w:pPr>
            <w:r w:rsidRPr="00F77F5B">
              <w:rPr>
                <w:rFonts w:ascii="華康中黑體(P)" w:eastAsia="華康中黑體(P)" w:hint="eastAsia"/>
              </w:rPr>
              <w:t>跨越性別的高牆：跨性別者的生命紀實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F7BD7" w14:textId="4F59D12B" w:rsidR="00E76643" w:rsidRPr="009E73DD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9E73DD">
              <w:rPr>
                <w:rFonts w:ascii="華康中黑體(P)" w:eastAsia="華康中黑體(P)" w:hint="eastAsia"/>
              </w:rPr>
              <w:t>吳嘉苓 林照真</w:t>
            </w:r>
          </w:p>
        </w:tc>
      </w:tr>
      <w:tr w:rsidR="00E76643" w:rsidRPr="00F77F5B" w14:paraId="66E129CA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F8F4" w14:textId="5D1FD57E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687B" w14:textId="33F76CDB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簡鈺</w:t>
            </w:r>
            <w:proofErr w:type="gramStart"/>
            <w:r w:rsidRPr="002D70FE">
              <w:rPr>
                <w:rFonts w:ascii="華康中黑體(P)" w:eastAsia="華康中黑體(P)" w:hint="eastAsia"/>
                <w:color w:val="000000"/>
              </w:rPr>
              <w:t>璇</w:t>
            </w:r>
            <w:proofErr w:type="gramEnd"/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E073B" w14:textId="4CADB5E4" w:rsidR="00E76643" w:rsidRPr="00F77F5B" w:rsidRDefault="00E76643" w:rsidP="00E76643">
            <w:pPr>
              <w:rPr>
                <w:rFonts w:ascii="華康中黑體(P)" w:eastAsia="華康中黑體(P)" w:hAnsi="新細明體"/>
                <w:color w:val="000000"/>
              </w:rPr>
            </w:pPr>
            <w:r w:rsidRPr="001B7087">
              <w:rPr>
                <w:rFonts w:ascii="華康中黑體(P)" w:eastAsia="華康中黑體(P)" w:hint="eastAsia"/>
              </w:rPr>
              <w:t>審議式報導在另類媒體與主流媒體的實踐</w:t>
            </w:r>
            <w:proofErr w:type="gramStart"/>
            <w:r w:rsidRPr="001B7087">
              <w:rPr>
                <w:rFonts w:ascii="華康中黑體(P)" w:eastAsia="華康中黑體(P)" w:hint="eastAsia"/>
              </w:rPr>
              <w:t>—</w:t>
            </w:r>
            <w:proofErr w:type="gramEnd"/>
            <w:r w:rsidRPr="001B7087">
              <w:rPr>
                <w:rFonts w:ascii="華康中黑體(P)" w:eastAsia="華康中黑體(P)" w:hint="eastAsia"/>
              </w:rPr>
              <w:t>以一例</w:t>
            </w:r>
            <w:proofErr w:type="gramStart"/>
            <w:r w:rsidRPr="001B7087">
              <w:rPr>
                <w:rFonts w:ascii="華康中黑體(P)" w:eastAsia="華康中黑體(P)" w:hint="eastAsia"/>
              </w:rPr>
              <w:t>一</w:t>
            </w:r>
            <w:proofErr w:type="gramEnd"/>
            <w:r w:rsidRPr="001B7087">
              <w:rPr>
                <w:rFonts w:ascii="華康中黑體(P)" w:eastAsia="華康中黑體(P)" w:hint="eastAsia"/>
              </w:rPr>
              <w:t>休報導為例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84664" w14:textId="763B473E" w:rsidR="00E76643" w:rsidRPr="009E73DD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9E73DD">
              <w:rPr>
                <w:rFonts w:ascii="華康中黑體(P)" w:eastAsia="華康中黑體(P)" w:hint="eastAsia"/>
              </w:rPr>
              <w:t>張錦華</w:t>
            </w:r>
          </w:p>
        </w:tc>
      </w:tr>
      <w:tr w:rsidR="00E76643" w:rsidRPr="00F77F5B" w14:paraId="3D95A5BF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24D0" w14:textId="52D16B47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lastRenderedPageBreak/>
              <w:t>專業組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A381E" w14:textId="6934072A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林</w:t>
            </w:r>
            <w:proofErr w:type="gramStart"/>
            <w:r w:rsidRPr="002D70FE">
              <w:rPr>
                <w:rFonts w:ascii="華康中黑體(P)" w:eastAsia="華康中黑體(P)" w:hint="eastAsia"/>
                <w:color w:val="000000"/>
              </w:rPr>
              <w:t>梵</w:t>
            </w:r>
            <w:proofErr w:type="gramEnd"/>
            <w:r w:rsidRPr="002D70FE">
              <w:rPr>
                <w:rFonts w:ascii="華康中黑體(P)" w:eastAsia="華康中黑體(P)" w:hint="eastAsia"/>
                <w:color w:val="000000"/>
              </w:rPr>
              <w:t>謹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7E112" w14:textId="07FFB8CC" w:rsidR="00E76643" w:rsidRPr="00892EE7" w:rsidRDefault="00E76643" w:rsidP="00E76643">
            <w:pPr>
              <w:rPr>
                <w:rFonts w:ascii="華康中黑體(P)" w:eastAsia="華康中黑體(P)" w:hAnsi="新細明體"/>
                <w:color w:val="000000"/>
              </w:rPr>
            </w:pPr>
            <w:r w:rsidRPr="00892EE7">
              <w:rPr>
                <w:rFonts w:ascii="華康中黑體(P)" w:eastAsia="華康中黑體(P)" w:hint="eastAsia"/>
              </w:rPr>
              <w:t>胖子之大，何處可容身？胖</w:t>
            </w:r>
            <w:proofErr w:type="gramStart"/>
            <w:r w:rsidRPr="00892EE7">
              <w:rPr>
                <w:rFonts w:ascii="華康中黑體(P)" w:eastAsia="華康中黑體(P)" w:hint="eastAsia"/>
              </w:rPr>
              <w:t>身體在胖監視</w:t>
            </w:r>
            <w:proofErr w:type="gramEnd"/>
            <w:r w:rsidRPr="00892EE7">
              <w:rPr>
                <w:rFonts w:ascii="華康中黑體(P)" w:eastAsia="華康中黑體(P)" w:hint="eastAsia"/>
              </w:rPr>
              <w:t>下的身分斡旋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220EB" w14:textId="3F8B02BE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張錦華 謝吉隆</w:t>
            </w:r>
          </w:p>
        </w:tc>
      </w:tr>
      <w:tr w:rsidR="00E76643" w:rsidRPr="00F77F5B" w14:paraId="2B4C3629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7877" w14:textId="1F87FA1D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E2C2C" w14:textId="244D5FE6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梁</w:t>
            </w:r>
            <w:r w:rsidRPr="002D70FE">
              <w:rPr>
                <w:rFonts w:ascii="微軟正黑體" w:eastAsia="微軟正黑體" w:hAnsi="微軟正黑體" w:cs="微軟正黑體" w:hint="eastAsia"/>
                <w:color w:val="000000"/>
              </w:rPr>
              <w:t>喆</w:t>
            </w:r>
            <w:r w:rsidRPr="002D70FE">
              <w:rPr>
                <w:rFonts w:ascii="華康中黑體(P)" w:eastAsia="華康中黑體(P)" w:hAnsi="華康中黑體(P)" w:cs="華康中黑體(P)" w:hint="eastAsia"/>
                <w:color w:val="000000"/>
              </w:rPr>
              <w:t>棣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15DA3" w14:textId="02013AB2" w:rsidR="00E76643" w:rsidRPr="001E56CF" w:rsidRDefault="00E76643" w:rsidP="00E76643">
            <w:pPr>
              <w:rPr>
                <w:rFonts w:ascii="華康中黑體(P)" w:eastAsia="華康中黑體(P)"/>
              </w:rPr>
            </w:pPr>
            <w:r w:rsidRPr="001E56CF">
              <w:rPr>
                <w:rFonts w:ascii="華康中黑體(P)" w:eastAsia="華康中黑體(P)" w:hint="eastAsia"/>
              </w:rPr>
              <w:t>影響YouTube持續使用行為因素之探討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2541" w14:textId="10F5A5EE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谷玲玲</w:t>
            </w:r>
          </w:p>
        </w:tc>
      </w:tr>
      <w:tr w:rsidR="00E76643" w:rsidRPr="00F77F5B" w14:paraId="06193CB2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8D00" w14:textId="6F962A83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C0520" w14:textId="1D089D9A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proofErr w:type="gramStart"/>
            <w:r w:rsidRPr="002D70FE">
              <w:rPr>
                <w:rFonts w:ascii="華康中黑體(P)" w:eastAsia="華康中黑體(P)" w:hint="eastAsia"/>
                <w:color w:val="000000"/>
              </w:rPr>
              <w:t>李宇晨</w:t>
            </w:r>
            <w:proofErr w:type="gramEnd"/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D8B72" w14:textId="14DEE80B" w:rsidR="00E76643" w:rsidRPr="001B7087" w:rsidRDefault="00E76643" w:rsidP="00E76643">
            <w:pPr>
              <w:rPr>
                <w:rFonts w:ascii="華康中黑體(P)" w:eastAsia="華康中黑體(P)" w:hAnsi="新細明體"/>
                <w:color w:val="000000"/>
              </w:rPr>
            </w:pPr>
            <w:r w:rsidRPr="001B7087">
              <w:rPr>
                <w:rFonts w:ascii="華康中黑體(P)" w:eastAsia="華康中黑體(P)" w:hint="eastAsia"/>
              </w:rPr>
              <w:t>等待自由的</w:t>
            </w:r>
            <w:proofErr w:type="gramStart"/>
            <w:r w:rsidRPr="001B7087">
              <w:rPr>
                <w:rFonts w:ascii="華康中黑體(P)" w:eastAsia="華康中黑體(P)" w:hint="eastAsia"/>
              </w:rPr>
              <w:t>日子－論台灣</w:t>
            </w:r>
            <w:proofErr w:type="gramEnd"/>
            <w:r w:rsidRPr="001B7087">
              <w:rPr>
                <w:rFonts w:ascii="華康中黑體(P)" w:eastAsia="華康中黑體(P)" w:hint="eastAsia"/>
              </w:rPr>
              <w:t>司法</w:t>
            </w:r>
            <w:proofErr w:type="gramStart"/>
            <w:r w:rsidRPr="001B7087">
              <w:rPr>
                <w:rFonts w:ascii="華康中黑體(P)" w:eastAsia="華康中黑體(P)" w:hint="eastAsia"/>
              </w:rPr>
              <w:t>冤</w:t>
            </w:r>
            <w:proofErr w:type="gramEnd"/>
            <w:r w:rsidRPr="001B7087">
              <w:rPr>
                <w:rFonts w:ascii="華康中黑體(P)" w:eastAsia="華康中黑體(P)" w:hint="eastAsia"/>
              </w:rPr>
              <w:t>錯案件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B60B2" w14:textId="1D1C6D87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吳慧菁 劉力仁</w:t>
            </w:r>
          </w:p>
        </w:tc>
      </w:tr>
      <w:tr w:rsidR="00E76643" w:rsidRPr="00F77F5B" w14:paraId="47EED7A4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3CB4" w14:textId="06916FD5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7762C" w14:textId="747293C7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韋秉仁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D32FA" w14:textId="02A1F991" w:rsidR="00E76643" w:rsidRPr="00452BE1" w:rsidRDefault="00E76643" w:rsidP="00E76643">
            <w:pPr>
              <w:rPr>
                <w:rFonts w:ascii="華康中黑體(P)" w:eastAsia="華康中黑體(P)"/>
              </w:rPr>
            </w:pPr>
            <w:proofErr w:type="gramStart"/>
            <w:r w:rsidRPr="00452BE1">
              <w:rPr>
                <w:rFonts w:ascii="華康中黑體(P)" w:eastAsia="華康中黑體(P)" w:hint="eastAsia"/>
              </w:rPr>
              <w:t>宅男變</w:t>
            </w:r>
            <w:proofErr w:type="gramEnd"/>
            <w:r w:rsidRPr="00452BE1">
              <w:rPr>
                <w:rFonts w:ascii="華康中黑體(P)" w:eastAsia="華康中黑體(P)" w:hint="eastAsia"/>
              </w:rPr>
              <w:t>明星：電競選手的職業路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9751F" w14:textId="7DB99A0F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林照真 謝吉隆</w:t>
            </w:r>
          </w:p>
        </w:tc>
      </w:tr>
      <w:tr w:rsidR="00E76643" w:rsidRPr="00F77F5B" w14:paraId="6DA90398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7CF4" w14:textId="53C98432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D7655" w14:textId="00A98580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廖羿雯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15E9D" w14:textId="158C141F" w:rsidR="00E76643" w:rsidRPr="007C6ECD" w:rsidRDefault="00E76643" w:rsidP="00E76643">
            <w:pPr>
              <w:rPr>
                <w:rFonts w:ascii="華康中黑體(P)" w:eastAsia="華康中黑體(P)" w:hAnsi="新細明體"/>
                <w:color w:val="000000"/>
              </w:rPr>
            </w:pPr>
            <w:r w:rsidRPr="007C6ECD">
              <w:rPr>
                <w:rFonts w:ascii="華康中黑體(P)" w:eastAsia="華康中黑體(P)" w:hint="eastAsia"/>
              </w:rPr>
              <w:t>污染土地新生命？</w:t>
            </w:r>
            <w:proofErr w:type="gramStart"/>
            <w:r w:rsidRPr="007C6ECD">
              <w:rPr>
                <w:rFonts w:ascii="華康中黑體(P)" w:eastAsia="華康中黑體(P)" w:hint="eastAsia"/>
              </w:rPr>
              <w:t>—</w:t>
            </w:r>
            <w:proofErr w:type="gramEnd"/>
            <w:r w:rsidRPr="007C6ECD">
              <w:rPr>
                <w:rFonts w:ascii="華康中黑體(P)" w:eastAsia="華康中黑體(P)" w:hint="eastAsia"/>
              </w:rPr>
              <w:t>以中石化安順廠為例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78EAC" w14:textId="46863AE9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許正一 劉力仁</w:t>
            </w:r>
          </w:p>
        </w:tc>
      </w:tr>
      <w:tr w:rsidR="00E76643" w:rsidRPr="00F77F5B" w14:paraId="332F9463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D762" w14:textId="4F545567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專業組(多媒體)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27323" w14:textId="1D47E1DE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田孟心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7E9D2" w14:textId="3DDEBEBE" w:rsidR="00E76643" w:rsidRPr="00F77F5B" w:rsidRDefault="00E76643" w:rsidP="00E76643">
            <w:pPr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懺悔的餘地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—</w:t>
            </w:r>
            <w:proofErr w:type="gramEnd"/>
            <w:r w:rsidRPr="00F77F5B">
              <w:rPr>
                <w:rFonts w:ascii="華康中黑體(P)" w:eastAsia="華康中黑體(P)" w:hint="eastAsia"/>
              </w:rPr>
              <w:t>台灣監獄超額收容困境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1EA8A" w14:textId="623E36B3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謝吉隆 劉力仁</w:t>
            </w:r>
          </w:p>
        </w:tc>
      </w:tr>
      <w:tr w:rsidR="00E76643" w:rsidRPr="00F77F5B" w14:paraId="7975E084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7527" w14:textId="382EE8CD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7352E" w14:textId="4844BA45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陳韻婷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001A6" w14:textId="22D0A94E" w:rsidR="00E76643" w:rsidRPr="00F77F5B" w:rsidRDefault="00E76643" w:rsidP="00E76643">
            <w:pPr>
              <w:rPr>
                <w:rFonts w:ascii="華康中黑體(P)" w:eastAsia="華康中黑體(P)" w:hAnsi="新細明體"/>
              </w:rPr>
            </w:pPr>
            <w:r w:rsidRPr="00F77F5B">
              <w:rPr>
                <w:rFonts w:ascii="華康中黑體(P)" w:eastAsia="華康中黑體(P)" w:hint="eastAsia"/>
              </w:rPr>
              <w:t>數位平台失靈時代，誰該為新聞付費？以德國及西班牙的著作權法為例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C1246" w14:textId="0B92E265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林麗雲</w:t>
            </w:r>
          </w:p>
        </w:tc>
      </w:tr>
      <w:tr w:rsidR="00E76643" w:rsidRPr="00F77F5B" w14:paraId="2ED390D2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2708" w14:textId="38F98C20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D3A24" w14:textId="79175D81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proofErr w:type="gramStart"/>
            <w:r w:rsidRPr="002D70FE">
              <w:rPr>
                <w:rFonts w:ascii="華康中黑體(P)" w:eastAsia="華康中黑體(P)" w:hint="eastAsia"/>
                <w:color w:val="000000"/>
              </w:rPr>
              <w:t>游任博</w:t>
            </w:r>
            <w:proofErr w:type="gramEnd"/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C67EC" w14:textId="79E8B2D9" w:rsidR="00E76643" w:rsidRPr="00F77F5B" w:rsidRDefault="00E76643" w:rsidP="00E76643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Ansi="新細明體"/>
                <w:color w:val="000000"/>
                <w:kern w:val="2"/>
              </w:rPr>
            </w:pPr>
            <w:r w:rsidRPr="00110779">
              <w:rPr>
                <w:rFonts w:ascii="華康中黑體(P)" w:eastAsia="華康中黑體(P)" w:hint="eastAsia"/>
              </w:rPr>
              <w:t>陽光與陰影：政二代立委的從政之路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B9157" w14:textId="0D64DEBE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 xml:space="preserve">林麗雲 </w:t>
            </w:r>
            <w:r>
              <w:rPr>
                <w:rFonts w:ascii="華康中黑體(P)" w:eastAsia="華康中黑體(P)" w:hint="eastAsia"/>
              </w:rPr>
              <w:t>劉力仁</w:t>
            </w:r>
          </w:p>
        </w:tc>
      </w:tr>
      <w:tr w:rsidR="00E76643" w:rsidRPr="00F77F5B" w14:paraId="1ECA9506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9671" w14:textId="3314516A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331D5" w14:textId="423E8C7D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黃怡菁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BAED6" w14:textId="479BD326" w:rsidR="00E76643" w:rsidRPr="00DB76B0" w:rsidRDefault="00E76643" w:rsidP="00E76643">
            <w:pPr>
              <w:rPr>
                <w:rFonts w:ascii="華康中黑體(P)" w:eastAsia="華康中黑體(P)" w:hAnsi="新細明體"/>
                <w:color w:val="000000"/>
              </w:rPr>
            </w:pPr>
            <w:r w:rsidRPr="00DB76B0">
              <w:rPr>
                <w:rFonts w:ascii="華康中黑體(P)" w:eastAsia="華康中黑體(P)" w:hint="eastAsia"/>
              </w:rPr>
              <w:t>青春變形記-兒少從素人崛起成YouTuber之路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F4EB1" w14:textId="642AA406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張錦華 陳柔縉</w:t>
            </w:r>
          </w:p>
        </w:tc>
      </w:tr>
      <w:tr w:rsidR="00E76643" w:rsidRPr="00F77F5B" w14:paraId="2CB17FC3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CDE9" w14:textId="7848BC65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F4F77" w14:textId="0A358F1D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黃</w:t>
            </w:r>
            <w:proofErr w:type="gramStart"/>
            <w:r w:rsidRPr="002D70FE">
              <w:rPr>
                <w:rFonts w:ascii="華康中黑體(P)" w:eastAsia="華康中黑體(P)" w:hint="eastAsia"/>
                <w:color w:val="000000"/>
              </w:rPr>
              <w:t>楸</w:t>
            </w:r>
            <w:proofErr w:type="gramEnd"/>
            <w:r w:rsidRPr="002D70FE">
              <w:rPr>
                <w:rFonts w:ascii="華康中黑體(P)" w:eastAsia="華康中黑體(P)" w:hint="eastAsia"/>
                <w:color w:val="000000"/>
              </w:rPr>
              <w:t>晴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870AE" w14:textId="37AF8760" w:rsidR="00E76643" w:rsidRPr="00F77F5B" w:rsidRDefault="00E76643" w:rsidP="00E76643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Ansi="新細明體"/>
                <w:color w:val="000000"/>
                <w:kern w:val="2"/>
              </w:rPr>
            </w:pPr>
            <w:r w:rsidRPr="00F77F5B">
              <w:rPr>
                <w:rFonts w:ascii="華康中黑體(P)" w:eastAsia="華康中黑體(P)" w:hAnsi="Arial" w:cs="Arial" w:hint="eastAsia"/>
                <w:color w:val="32322F"/>
              </w:rPr>
              <w:t>到越南找機會：在越南打</w:t>
            </w:r>
            <w:proofErr w:type="gramStart"/>
            <w:r w:rsidRPr="00F77F5B">
              <w:rPr>
                <w:rFonts w:ascii="華康中黑體(P)" w:eastAsia="華康中黑體(P)" w:hAnsi="Arial" w:cs="Arial" w:hint="eastAsia"/>
                <w:color w:val="32322F"/>
              </w:rPr>
              <w:t>拚</w:t>
            </w:r>
            <w:proofErr w:type="gramEnd"/>
            <w:r w:rsidRPr="00F77F5B">
              <w:rPr>
                <w:rFonts w:ascii="華康中黑體(P)" w:eastAsia="華康中黑體(P)" w:hAnsi="Arial" w:cs="Arial" w:hint="eastAsia"/>
                <w:color w:val="32322F"/>
              </w:rPr>
              <w:t>的臺灣人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7A4FF" w14:textId="05857F45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proofErr w:type="gramStart"/>
            <w:r w:rsidRPr="00F77F5B">
              <w:rPr>
                <w:rFonts w:ascii="華康中黑體(P)" w:eastAsia="華康中黑體(P)" w:hint="eastAsia"/>
              </w:rPr>
              <w:t>李顯峰</w:t>
            </w:r>
            <w:proofErr w:type="gramEnd"/>
            <w:r w:rsidRPr="00F77F5B">
              <w:rPr>
                <w:rFonts w:ascii="華康中黑體(P)" w:eastAsia="華康中黑體(P)" w:hint="eastAsia"/>
              </w:rPr>
              <w:t xml:space="preserve"> 林照真</w:t>
            </w:r>
          </w:p>
        </w:tc>
      </w:tr>
      <w:tr w:rsidR="00E76643" w:rsidRPr="00F77F5B" w14:paraId="63CAC1DE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2D5D" w14:textId="059E0781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C143E" w14:textId="0613EC4C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杜兆倫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13EA0" w14:textId="138856C6" w:rsidR="00E76643" w:rsidRPr="00F77F5B" w:rsidRDefault="00E76643" w:rsidP="00E76643">
            <w:pPr>
              <w:rPr>
                <w:rFonts w:ascii="華康中黑體(P)" w:eastAsia="華康中黑體(P)"/>
              </w:rPr>
            </w:pPr>
            <w:proofErr w:type="gramStart"/>
            <w:r w:rsidRPr="00F77F5B">
              <w:rPr>
                <w:rFonts w:ascii="華康中黑體(P)" w:eastAsia="華康中黑體(P)" w:hint="eastAsia"/>
              </w:rPr>
              <w:t>謠言分藍綠</w:t>
            </w:r>
            <w:proofErr w:type="gramEnd"/>
            <w:r w:rsidRPr="00F77F5B">
              <w:rPr>
                <w:rFonts w:ascii="華康中黑體(P)" w:eastAsia="華康中黑體(P)" w:hint="eastAsia"/>
              </w:rPr>
              <w:t>? 政治傾向與社群媒體謠言傳播之關聯性研究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C717E" w14:textId="6B4CAEA4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谷玲玲</w:t>
            </w:r>
          </w:p>
        </w:tc>
      </w:tr>
      <w:tr w:rsidR="00E76643" w:rsidRPr="00F77F5B" w14:paraId="5D73DEA9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4C58" w14:textId="3656F18C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lastRenderedPageBreak/>
              <w:t>研究組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9BEFB" w14:textId="226800BD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林  儀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09C7E" w14:textId="5FF1CB6E" w:rsidR="00E76643" w:rsidRPr="00452BE1" w:rsidRDefault="00E76643" w:rsidP="00E76643">
            <w:pPr>
              <w:rPr>
                <w:rFonts w:ascii="華康中黑體(P)" w:eastAsia="華康中黑體(P)"/>
              </w:rPr>
            </w:pPr>
            <w:r w:rsidRPr="00452BE1">
              <w:rPr>
                <w:rFonts w:ascii="華康中黑體(P)" w:eastAsia="華康中黑體(P)" w:hint="eastAsia"/>
              </w:rPr>
              <w:t>探索假新聞：</w:t>
            </w:r>
            <w:proofErr w:type="gramStart"/>
            <w:r w:rsidRPr="00452BE1">
              <w:rPr>
                <w:rFonts w:ascii="華康中黑體(P)" w:eastAsia="華康中黑體(P)" w:hint="eastAsia"/>
              </w:rPr>
              <w:t>以滅香</w:t>
            </w:r>
            <w:proofErr w:type="gramEnd"/>
            <w:r w:rsidRPr="00452BE1">
              <w:rPr>
                <w:rFonts w:ascii="華康中黑體(P)" w:eastAsia="華康中黑體(P)" w:hint="eastAsia"/>
              </w:rPr>
              <w:t>及年金改革事件為例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06A88" w14:textId="1FFA222D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林照真</w:t>
            </w:r>
          </w:p>
        </w:tc>
      </w:tr>
      <w:tr w:rsidR="00E76643" w:rsidRPr="00F77F5B" w14:paraId="2917D3F9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F1F4" w14:textId="7B2D508B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C0172" w14:textId="533A9F0E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成小靜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04A28" w14:textId="68C338F7" w:rsidR="00E76643" w:rsidRPr="00F77F5B" w:rsidRDefault="00E76643" w:rsidP="00E76643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Ansi="新細明體"/>
                <w:color w:val="000000"/>
                <w:kern w:val="2"/>
              </w:rPr>
            </w:pPr>
            <w:r w:rsidRPr="007A2EA6">
              <w:rPr>
                <w:rFonts w:ascii="華康中黑體(P)" w:eastAsia="華康中黑體(P)" w:hint="eastAsia"/>
              </w:rPr>
              <w:t>抖音短視頻新聞框架研究</w:t>
            </w:r>
            <w:proofErr w:type="gramStart"/>
            <w:r w:rsidRPr="007A2EA6">
              <w:rPr>
                <w:rFonts w:ascii="華康中黑體(P)" w:eastAsia="華康中黑體(P)" w:hint="eastAsia"/>
              </w:rPr>
              <w:t>—</w:t>
            </w:r>
            <w:proofErr w:type="gramEnd"/>
            <w:r w:rsidRPr="007A2EA6">
              <w:rPr>
                <w:rFonts w:ascii="華康中黑體(P)" w:eastAsia="華康中黑體(P)" w:hint="eastAsia"/>
              </w:rPr>
              <w:t>以《四川觀察》</w:t>
            </w:r>
            <w:proofErr w:type="gramStart"/>
            <w:r w:rsidRPr="007A2EA6">
              <w:rPr>
                <w:rFonts w:ascii="華康中黑體(P)" w:eastAsia="華康中黑體(P)" w:hint="eastAsia"/>
              </w:rPr>
              <w:t>新冠肺炎疫</w:t>
            </w:r>
            <w:proofErr w:type="gramEnd"/>
            <w:r w:rsidRPr="007A2EA6">
              <w:rPr>
                <w:rFonts w:ascii="華康中黑體(P)" w:eastAsia="華康中黑體(P)" w:hint="eastAsia"/>
              </w:rPr>
              <w:t>情報導為例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9AEE8" w14:textId="115B9DC9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>
              <w:rPr>
                <w:rFonts w:ascii="華康中黑體(P)" w:eastAsia="華康中黑體(P)" w:hint="eastAsia"/>
              </w:rPr>
              <w:t>谷玲玲</w:t>
            </w:r>
          </w:p>
        </w:tc>
      </w:tr>
      <w:tr w:rsidR="00E76643" w:rsidRPr="00F77F5B" w14:paraId="637793E4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BB32" w14:textId="3CCDFC01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專業組(影像)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9286F" w14:textId="339CD829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穆</w:t>
            </w:r>
            <w:proofErr w:type="gramStart"/>
            <w:r w:rsidRPr="002D70FE">
              <w:rPr>
                <w:rFonts w:ascii="華康中黑體(P)" w:eastAsia="華康中黑體(P)" w:hint="eastAsia"/>
                <w:color w:val="000000"/>
              </w:rPr>
              <w:t>圳</w:t>
            </w:r>
            <w:proofErr w:type="gramEnd"/>
            <w:r w:rsidRPr="002D70FE">
              <w:rPr>
                <w:rFonts w:ascii="華康中黑體(P)" w:eastAsia="華康中黑體(P)" w:hint="eastAsia"/>
                <w:color w:val="000000"/>
              </w:rPr>
              <w:t>楠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0F7CE" w14:textId="386749C0" w:rsidR="00E76643" w:rsidRPr="00F77F5B" w:rsidRDefault="00E76643" w:rsidP="00E76643">
            <w:pPr>
              <w:rPr>
                <w:rFonts w:ascii="華康中黑體(P)" w:eastAsia="華康中黑體(P)" w:hAnsi="新細明體"/>
                <w:color w:val="000000"/>
              </w:rPr>
            </w:pPr>
            <w:r w:rsidRPr="00F77F5B">
              <w:rPr>
                <w:rFonts w:ascii="華康中黑體(P)" w:eastAsia="華康中黑體(P)" w:hint="eastAsia"/>
              </w:rPr>
              <w:t>老人照護社區餐食服務的範例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—</w:t>
            </w:r>
            <w:proofErr w:type="gramEnd"/>
            <w:r w:rsidRPr="00F77F5B">
              <w:rPr>
                <w:rFonts w:ascii="華康中黑體(P)" w:eastAsia="華康中黑體(P)" w:hint="eastAsia"/>
              </w:rPr>
              <w:t>以忠勤里里長方荷生為例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F4645" w14:textId="27F0857F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 xml:space="preserve">林麗雲 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黃兆</w:t>
            </w:r>
            <w:r w:rsidRPr="00F77F5B">
              <w:rPr>
                <w:rFonts w:ascii="華康中黑體(P)" w:eastAsia="華康中黑體(P)" w:hAnsi="微軟正黑體" w:cs="微軟正黑體" w:hint="eastAsia"/>
              </w:rPr>
              <w:t>徽</w:t>
            </w:r>
            <w:proofErr w:type="gramEnd"/>
          </w:p>
        </w:tc>
      </w:tr>
      <w:tr w:rsidR="00E76643" w:rsidRPr="00F77F5B" w14:paraId="7F50DA51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6EF6" w14:textId="553A2BE9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ACB1B" w14:textId="07EA7075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 xml:space="preserve">吳  </w:t>
            </w:r>
            <w:proofErr w:type="gramStart"/>
            <w:r w:rsidRPr="002D70FE">
              <w:rPr>
                <w:rFonts w:ascii="華康中黑體(P)" w:eastAsia="華康中黑體(P)" w:hint="eastAsia"/>
                <w:color w:val="000000"/>
              </w:rPr>
              <w:t>迪</w:t>
            </w:r>
            <w:proofErr w:type="gramEnd"/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E887A" w14:textId="4FF0B3FD" w:rsidR="00E76643" w:rsidRPr="00F77F5B" w:rsidRDefault="00E76643" w:rsidP="00E76643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/>
                <w:color w:val="000000"/>
              </w:rPr>
            </w:pPr>
            <w:r w:rsidRPr="00F77F5B">
              <w:rPr>
                <w:rFonts w:ascii="華康中黑體(P)" w:eastAsia="華康中黑體(P)" w:hAnsi="標楷體" w:hint="eastAsia"/>
                <w:bCs/>
              </w:rPr>
              <w:t>青年</w:t>
            </w:r>
            <w:proofErr w:type="gramStart"/>
            <w:r w:rsidRPr="00F77F5B">
              <w:rPr>
                <w:rFonts w:ascii="華康中黑體(P)" w:eastAsia="華康中黑體(P)" w:hAnsi="標楷體" w:hint="eastAsia"/>
                <w:bCs/>
              </w:rPr>
              <w:t>使用微信接收</w:t>
            </w:r>
            <w:proofErr w:type="gramEnd"/>
            <w:r w:rsidRPr="00F77F5B">
              <w:rPr>
                <w:rFonts w:ascii="華康中黑體(P)" w:eastAsia="華康中黑體(P)" w:hAnsi="標楷體" w:hint="eastAsia"/>
                <w:bCs/>
              </w:rPr>
              <w:t>新聞與傳播策略探析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6769B" w14:textId="0D95980F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林麗雲</w:t>
            </w:r>
          </w:p>
        </w:tc>
      </w:tr>
      <w:tr w:rsidR="00E76643" w:rsidRPr="00F77F5B" w14:paraId="79F2ADAD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569A" w14:textId="2CC905AA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B317A" w14:textId="759D169D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楊鑫宇</w:t>
            </w:r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605DD" w14:textId="1DB75565" w:rsidR="00E76643" w:rsidRPr="00F77F5B" w:rsidRDefault="00E76643" w:rsidP="00E76643">
            <w:pPr>
              <w:ind w:rightChars="85" w:right="204"/>
              <w:rPr>
                <w:rFonts w:ascii="華康中黑體(P)" w:eastAsia="華康中黑體(P)"/>
                <w:color w:val="000000"/>
              </w:rPr>
            </w:pPr>
            <w:r w:rsidRPr="00F77F5B">
              <w:rPr>
                <w:rFonts w:ascii="華康中黑體(P)" w:eastAsia="華康中黑體(P)" w:hAnsi="標楷體" w:hint="eastAsia"/>
                <w:bCs/>
              </w:rPr>
              <w:t>對「講</w:t>
            </w:r>
            <w:proofErr w:type="gramStart"/>
            <w:r w:rsidRPr="00F77F5B">
              <w:rPr>
                <w:rFonts w:ascii="華康中黑體(P)" w:eastAsia="華康中黑體(P)" w:hAnsi="標楷體" w:hint="eastAsia"/>
                <w:bCs/>
              </w:rPr>
              <w:t>文明樹</w:t>
            </w:r>
            <w:proofErr w:type="gramEnd"/>
            <w:r w:rsidRPr="00F77F5B">
              <w:rPr>
                <w:rFonts w:ascii="華康中黑體(P)" w:eastAsia="華康中黑體(P)" w:hAnsi="標楷體" w:hint="eastAsia"/>
                <w:bCs/>
              </w:rPr>
              <w:t>新風」系列政治廣告的符號學分析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BC288" w14:textId="30CED0F9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林麗雲</w:t>
            </w:r>
          </w:p>
        </w:tc>
      </w:tr>
      <w:tr w:rsidR="00E76643" w:rsidRPr="00F77F5B" w14:paraId="113458E0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B09E" w14:textId="200EAC54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D9775" w14:textId="09BF072E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proofErr w:type="gramStart"/>
            <w:r w:rsidRPr="002D70FE">
              <w:rPr>
                <w:rFonts w:ascii="華康中黑體(P)" w:eastAsia="華康中黑體(P)" w:hint="eastAsia"/>
                <w:color w:val="000000"/>
              </w:rPr>
              <w:t>木下翠</w:t>
            </w:r>
            <w:proofErr w:type="gramEnd"/>
            <w:r w:rsidRPr="002D70FE">
              <w:rPr>
                <w:rFonts w:ascii="華康中黑體(P)" w:eastAsia="華康中黑體(P)" w:hint="eastAsia"/>
                <w:color w:val="000000"/>
              </w:rPr>
              <w:t> 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8394C" w14:textId="4325EBE2" w:rsidR="00E76643" w:rsidRPr="00F77F5B" w:rsidRDefault="00E76643" w:rsidP="00E76643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/>
                <w:color w:val="000000"/>
              </w:rPr>
            </w:pPr>
            <w:proofErr w:type="gramStart"/>
            <w:r w:rsidRPr="00F77F5B">
              <w:rPr>
                <w:rFonts w:ascii="華康中黑體(P)" w:eastAsia="華康中黑體(P)" w:hint="eastAsia"/>
                <w:color w:val="000000"/>
              </w:rPr>
              <w:t>不</w:t>
            </w:r>
            <w:proofErr w:type="gramEnd"/>
            <w:r w:rsidRPr="00F77F5B">
              <w:rPr>
                <w:rFonts w:ascii="華康中黑體(P)" w:eastAsia="華康中黑體(P)" w:hint="eastAsia"/>
                <w:color w:val="000000"/>
              </w:rPr>
              <w:t>婚時代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AF1A0" w14:textId="7794ED4E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  <w:r w:rsidRPr="00F77F5B">
              <w:rPr>
                <w:rFonts w:ascii="華康中黑體(P)" w:eastAsia="華康中黑體(P)" w:hint="eastAsia"/>
              </w:rPr>
              <w:t>楊培珊 劉力仁</w:t>
            </w:r>
          </w:p>
        </w:tc>
      </w:tr>
      <w:tr w:rsidR="00E76643" w:rsidRPr="00F77F5B" w14:paraId="55CCE3C7" w14:textId="77777777" w:rsidTr="00325137">
        <w:trPr>
          <w:cantSplit/>
          <w:tblCellSpacing w:w="15" w:type="dxa"/>
          <w:jc w:val="center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435F" w14:textId="77777777" w:rsidR="00E76643" w:rsidRPr="00F77F5B" w:rsidRDefault="00E76643" w:rsidP="00E76643">
            <w:pPr>
              <w:jc w:val="center"/>
              <w:rPr>
                <w:rFonts w:ascii="華康中黑體(P)" w:eastAsia="華康中黑體(P)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F5D9E" w14:textId="4340D192" w:rsidR="00E76643" w:rsidRPr="002D70FE" w:rsidRDefault="00E76643" w:rsidP="00E76643">
            <w:pPr>
              <w:jc w:val="center"/>
              <w:rPr>
                <w:rFonts w:ascii="華康中黑體(P)" w:eastAsia="華康中黑體(P)" w:hAnsi="新細明體" w:cs="新細明體"/>
                <w:color w:val="000000"/>
              </w:rPr>
            </w:pPr>
            <w:r w:rsidRPr="002D70FE">
              <w:rPr>
                <w:rFonts w:ascii="華康中黑體(P)" w:eastAsia="華康中黑體(P)" w:hint="eastAsia"/>
                <w:color w:val="000000"/>
              </w:rPr>
              <w:t>吳昀庭</w:t>
            </w:r>
          </w:p>
        </w:tc>
        <w:tc>
          <w:tcPr>
            <w:tcW w:w="8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74287" w14:textId="37F7B920" w:rsidR="00E76643" w:rsidRPr="00F77F5B" w:rsidRDefault="00E76643" w:rsidP="00E76643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/>
                <w:color w:val="000000"/>
              </w:rPr>
            </w:pPr>
            <w:r>
              <w:rPr>
                <w:rFonts w:ascii="華康中黑體(P)" w:eastAsia="華康中黑體(P)" w:hint="eastAsia"/>
                <w:color w:val="000000"/>
              </w:rPr>
              <w:t>休</w:t>
            </w:r>
            <w:r w:rsidRPr="00F77F5B">
              <w:rPr>
                <w:rFonts w:ascii="華康中黑體(P)" w:eastAsia="華康中黑體(P)" w:hint="eastAsia"/>
                <w:color w:val="000000"/>
              </w:rPr>
              <w:t>學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FFD80" w14:textId="77777777" w:rsidR="00E76643" w:rsidRPr="00F77F5B" w:rsidRDefault="00E76643" w:rsidP="00E76643">
            <w:pPr>
              <w:ind w:left="113" w:right="113"/>
              <w:jc w:val="center"/>
              <w:rPr>
                <w:rFonts w:ascii="華康中黑體(P)" w:eastAsia="華康中黑體(P)"/>
              </w:rPr>
            </w:pPr>
          </w:p>
        </w:tc>
      </w:tr>
    </w:tbl>
    <w:p w14:paraId="692EABC6" w14:textId="6C178A2E" w:rsidR="00441746" w:rsidRPr="007970B7" w:rsidRDefault="00441746" w:rsidP="007970B7"/>
    <w:sectPr w:rsidR="00441746" w:rsidRPr="007970B7" w:rsidSect="00752498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3585" w14:textId="77777777" w:rsidR="00DC47FB" w:rsidRDefault="00DC47FB" w:rsidP="00752498">
      <w:r>
        <w:separator/>
      </w:r>
    </w:p>
  </w:endnote>
  <w:endnote w:type="continuationSeparator" w:id="0">
    <w:p w14:paraId="75B2B39C" w14:textId="77777777" w:rsidR="00DC47FB" w:rsidRDefault="00DC47FB" w:rsidP="0075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9846" w14:textId="77777777" w:rsidR="00DC47FB" w:rsidRDefault="00DC47FB" w:rsidP="00752498">
      <w:r>
        <w:separator/>
      </w:r>
    </w:p>
  </w:footnote>
  <w:footnote w:type="continuationSeparator" w:id="0">
    <w:p w14:paraId="5E01156B" w14:textId="77777777" w:rsidR="00DC47FB" w:rsidRDefault="00DC47FB" w:rsidP="0075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81"/>
    <w:rsid w:val="00231494"/>
    <w:rsid w:val="00333376"/>
    <w:rsid w:val="00441746"/>
    <w:rsid w:val="004A707E"/>
    <w:rsid w:val="00752498"/>
    <w:rsid w:val="007825CD"/>
    <w:rsid w:val="007970B7"/>
    <w:rsid w:val="007A71A8"/>
    <w:rsid w:val="00806D81"/>
    <w:rsid w:val="008B0D39"/>
    <w:rsid w:val="00A760CE"/>
    <w:rsid w:val="00DC47FB"/>
    <w:rsid w:val="00E76643"/>
    <w:rsid w:val="00F06B68"/>
    <w:rsid w:val="00F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E4E66"/>
  <w15:chartTrackingRefBased/>
  <w15:docId w15:val="{7EC75196-1162-4FAC-B8F3-1E3C2ED9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Gungsuh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07E"/>
    <w:pPr>
      <w:widowControl w:val="0"/>
    </w:pPr>
    <w:rPr>
      <w:rFonts w:ascii="Times New Roman" w:hAnsi="Times New Roman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98"/>
    <w:pPr>
      <w:tabs>
        <w:tab w:val="center" w:pos="4153"/>
        <w:tab w:val="right" w:pos="8306"/>
      </w:tabs>
      <w:snapToGrid w:val="0"/>
    </w:pPr>
    <w:rPr>
      <w:rFonts w:ascii="Arial" w:hAnsi="Arial" w:cs="Gungsuh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24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498"/>
    <w:pPr>
      <w:tabs>
        <w:tab w:val="center" w:pos="4153"/>
        <w:tab w:val="right" w:pos="8306"/>
      </w:tabs>
      <w:snapToGrid w:val="0"/>
    </w:pPr>
    <w:rPr>
      <w:rFonts w:ascii="Arial" w:hAnsi="Arial" w:cs="Gungsuh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2498"/>
    <w:rPr>
      <w:sz w:val="20"/>
      <w:szCs w:val="20"/>
    </w:rPr>
  </w:style>
  <w:style w:type="paragraph" w:customStyle="1" w:styleId="a7">
    <w:name w:val="作者"/>
    <w:basedOn w:val="a"/>
    <w:autoRedefine/>
    <w:rsid w:val="00752498"/>
    <w:pPr>
      <w:jc w:val="center"/>
    </w:pPr>
    <w:rPr>
      <w:bCs/>
    </w:rPr>
  </w:style>
  <w:style w:type="paragraph" w:customStyle="1" w:styleId="left-bg">
    <w:name w:val="left-bg"/>
    <w:basedOn w:val="a"/>
    <w:rsid w:val="00752498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Luffy Chen</dc:creator>
  <cp:keywords/>
  <dc:description/>
  <cp:lastModifiedBy>Luffy Chen</cp:lastModifiedBy>
  <cp:revision>8</cp:revision>
  <dcterms:created xsi:type="dcterms:W3CDTF">2019-09-04T06:27:00Z</dcterms:created>
  <dcterms:modified xsi:type="dcterms:W3CDTF">2021-11-09T08:26:00Z</dcterms:modified>
</cp:coreProperties>
</file>